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3A" w:rsidRDefault="00851B3A" w:rsidP="00D67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Вписването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регистъра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издаването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ще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осъществява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съобразно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изискванията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процедурата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47б и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47в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управление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етажната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собственост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Наредба</w:t>
      </w:r>
      <w:proofErr w:type="spellEnd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РД</w:t>
      </w:r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noBreakHyphen/>
        <w:t>02</w:t>
      </w:r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noBreakHyphen/>
        <w:t>20</w:t>
      </w:r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noBreakHyphen/>
        <w:t xml:space="preserve">1/05.02.2026 г. </w:t>
      </w:r>
      <w:proofErr w:type="spellStart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Единната</w:t>
      </w:r>
      <w:proofErr w:type="spellEnd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информационна</w:t>
      </w:r>
      <w:proofErr w:type="spellEnd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</w:t>
      </w:r>
      <w:proofErr w:type="spellEnd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етажната</w:t>
      </w:r>
      <w:proofErr w:type="spellEnd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собственост</w:t>
      </w:r>
      <w:proofErr w:type="spellEnd"/>
      <w:r w:rsid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обн</w:t>
      </w:r>
      <w:proofErr w:type="spellEnd"/>
      <w:r w:rsid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ДВ.</w:t>
      </w:r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</w:t>
      </w:r>
      <w:proofErr w:type="spellEnd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gramStart"/>
      <w:r w:rsidR="005D26F2" w:rsidRP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от</w:t>
      </w:r>
      <w:proofErr w:type="gramEnd"/>
      <w:r w:rsid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20.02.2026 г.</w:t>
      </w:r>
      <w:r w:rsid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5D26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.</w:t>
      </w: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Професионалните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управители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дължат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държавна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такса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D26F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вписване, </w:t>
      </w: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80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евро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5D26F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 за</w:t>
      </w:r>
      <w:r w:rsidR="005D26F2"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D26F2"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електронно</w:t>
      </w:r>
      <w:proofErr w:type="spellEnd"/>
      <w:r w:rsidR="005D26F2"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D26F2"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заявяване</w:t>
      </w:r>
      <w:proofErr w:type="spellEnd"/>
      <w:r w:rsidR="005D26F2"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D26F2"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5D26F2"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D26F2"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услугата</w:t>
      </w:r>
      <w:proofErr w:type="spellEnd"/>
      <w:r w:rsidR="005D26F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-</w:t>
      </w:r>
      <w:r w:rsidR="005D26F2"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D26F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72</w:t>
      </w:r>
      <w:r w:rsidR="005D26F2"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5D26F2" w:rsidRPr="005D26F2">
        <w:rPr>
          <w:rFonts w:ascii="Times New Roman" w:eastAsia="Times New Roman" w:hAnsi="Times New Roman" w:cs="Times New Roman"/>
          <w:color w:val="333333"/>
          <w:sz w:val="24"/>
          <w:szCs w:val="24"/>
        </w:rPr>
        <w:t>евро</w:t>
      </w:r>
      <w:proofErr w:type="spellEnd"/>
      <w:r w:rsidR="005D26F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="005D26F2"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Тарифа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14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таксите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които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събират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D26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МРРБ и </w:t>
      </w:r>
      <w:proofErr w:type="spellStart"/>
      <w:r w:rsidR="005D26F2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5D26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D26F2"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областните</w:t>
      </w:r>
      <w:proofErr w:type="spellEnd"/>
      <w:r w:rsidR="005D26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D26F2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управители</w:t>
      </w:r>
      <w:proofErr w:type="spellEnd"/>
      <w:r w:rsidR="005D26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5D26F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Таксата се заплаща</w:t>
      </w: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следната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банкова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сметка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банка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управление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D67837" w:rsidRPr="00851B3A" w:rsidRDefault="00D67837" w:rsidP="00D67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1B3A" w:rsidRDefault="00851B3A" w:rsidP="00D67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83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BIC:</w:t>
      </w: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BNBGBGSD</w:t>
      </w:r>
      <w:r w:rsidR="00D6783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D6783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IBAN:</w:t>
      </w: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BG86 BNBG 9661 3000 1663 01</w:t>
      </w:r>
      <w:bookmarkStart w:id="0" w:name="_GoBack"/>
      <w:bookmarkEnd w:id="0"/>
    </w:p>
    <w:p w:rsidR="00D67837" w:rsidRPr="00851B3A" w:rsidRDefault="00D67837" w:rsidP="00D67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D26F2" w:rsidRDefault="005D26F2" w:rsidP="00D67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извършване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плащането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основанието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съответно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пояснението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)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следва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да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посочва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 „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Такса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вписване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 </w:t>
      </w:r>
      <w:proofErr w:type="spellStart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Регистъра</w:t>
      </w:r>
      <w:proofErr w:type="spellEnd"/>
      <w:r w:rsidRPr="005D26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</w:p>
    <w:p w:rsidR="00D67837" w:rsidRDefault="00D67837" w:rsidP="00D67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51B3A" w:rsidRPr="00D67837" w:rsidRDefault="00851B3A" w:rsidP="005D2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хартиен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носител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образец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1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наредбата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бъде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подадено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сградата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МРРБ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чрез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електронен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път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D6783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При подаване на документите по електронен път, заявлението и придружаващата го декларация се подписват с електронен подпис.</w:t>
      </w:r>
    </w:p>
    <w:p w:rsidR="00851B3A" w:rsidRPr="00851B3A" w:rsidRDefault="00851B3A" w:rsidP="005D2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бъде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осъществено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вписването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Регистъра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професионалните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управители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етажна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собственост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физическите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като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еднолични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търговци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управителния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търговско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дружество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неограничено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отговорните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съдружници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командитно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събирателно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дружество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трябва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отговарят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следните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изисквания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851B3A" w:rsidRPr="00851B3A" w:rsidRDefault="00851B3A" w:rsidP="005D26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spellStart"/>
      <w:proofErr w:type="gram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proofErr w:type="gram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осъждани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умишлено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престъпление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общ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характер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освен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ако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реабилитирани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51B3A" w:rsidRPr="00851B3A" w:rsidRDefault="00851B3A" w:rsidP="005D26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били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през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последните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три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съда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начална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неплатежоспособността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свръхзадължеността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управителен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неограничено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отговорни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съдружници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дружество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открито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производство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несъстоятелност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прекратено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поради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несъстоятелност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дружество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ако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останали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неудовлетворени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кредитори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51B3A" w:rsidRPr="00851B3A" w:rsidRDefault="00851B3A" w:rsidP="005D26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proofErr w:type="spellStart"/>
      <w:proofErr w:type="gram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proofErr w:type="gram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лишени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заемат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материално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отговорна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длъжност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51B3A" w:rsidRPr="00851B3A" w:rsidRDefault="00851B3A" w:rsidP="005D26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</w:t>
      </w:r>
      <w:proofErr w:type="spellStart"/>
      <w:proofErr w:type="gram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proofErr w:type="gram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включени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4б, т. 3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мерките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срещу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финансирането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тероризма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разпространението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оръжия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масово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унищожение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51B3A" w:rsidRPr="00851B3A" w:rsidRDefault="00851B3A" w:rsidP="005D26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 </w:t>
      </w:r>
      <w:proofErr w:type="spellStart"/>
      <w:proofErr w:type="gram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proofErr w:type="gram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нямат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публични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задължения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изключение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задълженията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невлезли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сила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актове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разсрочени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отсрочени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обезпечени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задължения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51B3A" w:rsidRPr="00851B3A" w:rsidRDefault="00851B3A" w:rsidP="005D26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 </w:t>
      </w:r>
      <w:proofErr w:type="spellStart"/>
      <w:proofErr w:type="gram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proofErr w:type="gram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имат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осигурен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административен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капацитет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минимум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едно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наето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договор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51B3A" w:rsidRPr="00851B3A" w:rsidRDefault="00851B3A" w:rsidP="005D26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 </w:t>
      </w:r>
      <w:proofErr w:type="spellStart"/>
      <w:proofErr w:type="gram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proofErr w:type="gram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заплатили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таксата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51B3A" w:rsidRPr="00851B3A" w:rsidRDefault="00851B3A" w:rsidP="00851B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Физическите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като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еднолични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търговци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търговското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дружество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подават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образец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утвърден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министъра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регионалното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благоустройството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прилагат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декларация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образец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обстоятелствата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горепосочените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т. 1–5 и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удостоверяващ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заплатена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такса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освен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ако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заплатена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електронен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път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A0523" w:rsidRDefault="00851B3A" w:rsidP="005D26F2">
      <w:pPr>
        <w:shd w:val="clear" w:color="auto" w:fill="FFFFFF"/>
        <w:spacing w:before="100" w:beforeAutospacing="1" w:after="0" w:line="240" w:lineRule="auto"/>
        <w:jc w:val="both"/>
      </w:pP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Обстоятелствата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т. 1, 2, 5 и 6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проверяват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служебен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път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Министерството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регионалното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благоустройството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търговците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законодателството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държава</w:t>
      </w: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noBreakHyphen/>
        <w:t>членка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Европейския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съюз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държава</w:t>
      </w:r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noBreakHyphen/>
        <w:t>страна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Споразумението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Европейското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икономическо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пространство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Конфедерация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Швейцария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прилагат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удостоверяване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посочените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обстоятелства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издадени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компетентен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държавата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която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установени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придружени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официален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превод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език</w:t>
      </w:r>
      <w:proofErr w:type="spellEnd"/>
      <w:r w:rsidRPr="00851B3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sectPr w:rsidR="00BA0523" w:rsidSect="00FF4F89">
      <w:pgSz w:w="12240" w:h="15840"/>
      <w:pgMar w:top="993" w:right="9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A299E"/>
    <w:multiLevelType w:val="multilevel"/>
    <w:tmpl w:val="8F5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3A"/>
    <w:rsid w:val="005D26F2"/>
    <w:rsid w:val="00851B3A"/>
    <w:rsid w:val="00BA0523"/>
    <w:rsid w:val="00D27E6D"/>
    <w:rsid w:val="00D67837"/>
    <w:rsid w:val="00F24D80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ACE8"/>
  <w15:chartTrackingRefBased/>
  <w15:docId w15:val="{72A5BE0B-7980-4E7C-8B0B-D194E296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DEYAN TEOFILOV MAKYOV</dc:creator>
  <cp:keywords/>
  <dc:description/>
  <cp:lastModifiedBy>DEYAN TEOFILOV MAKYOV</cp:lastModifiedBy>
  <cp:revision>7</cp:revision>
  <dcterms:created xsi:type="dcterms:W3CDTF">2026-03-16T12:13:00Z</dcterms:created>
  <dcterms:modified xsi:type="dcterms:W3CDTF">2026-03-16T12:36:00Z</dcterms:modified>
</cp:coreProperties>
</file>